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BD" w:rsidRDefault="002B2EBD">
      <w:pPr>
        <w:pStyle w:val="ConsPlusTitlePage"/>
      </w:pPr>
      <w:r>
        <w:br/>
      </w:r>
    </w:p>
    <w:p w:rsidR="002B2EBD" w:rsidRDefault="002B2EBD">
      <w:pPr>
        <w:pStyle w:val="ConsPlusNormal"/>
        <w:jc w:val="both"/>
      </w:pPr>
    </w:p>
    <w:p w:rsidR="002B2EBD" w:rsidRDefault="002B2EBD">
      <w:pPr>
        <w:pStyle w:val="ConsPlusTitle"/>
        <w:jc w:val="center"/>
      </w:pPr>
      <w:r>
        <w:t>ПРАВИТЕЛЬСТВО КАЛУЖСКОЙ ОБЛАСТИ</w:t>
      </w:r>
    </w:p>
    <w:p w:rsidR="002B2EBD" w:rsidRDefault="002B2EBD">
      <w:pPr>
        <w:pStyle w:val="ConsPlusTitle"/>
        <w:jc w:val="center"/>
      </w:pPr>
    </w:p>
    <w:p w:rsidR="002B2EBD" w:rsidRDefault="002B2EBD">
      <w:pPr>
        <w:pStyle w:val="ConsPlusTitle"/>
        <w:jc w:val="center"/>
      </w:pPr>
      <w:r>
        <w:t>ПОСТАНОВЛЕНИЕ</w:t>
      </w:r>
    </w:p>
    <w:p w:rsidR="002B2EBD" w:rsidRDefault="002B2EBD">
      <w:pPr>
        <w:pStyle w:val="ConsPlusTitle"/>
        <w:jc w:val="center"/>
      </w:pPr>
      <w:r>
        <w:t>от 26 августа 2015 г. N 481</w:t>
      </w:r>
    </w:p>
    <w:p w:rsidR="002B2EBD" w:rsidRDefault="002B2EBD">
      <w:pPr>
        <w:pStyle w:val="ConsPlusTitle"/>
        <w:jc w:val="center"/>
      </w:pPr>
    </w:p>
    <w:p w:rsidR="002B2EBD" w:rsidRDefault="002B2EBD">
      <w:pPr>
        <w:pStyle w:val="ConsPlusTitle"/>
        <w:jc w:val="center"/>
      </w:pPr>
      <w:r>
        <w:t>О СОЗДАНИИ УПРАВЛЕНИЯ ПО ОХРАНЕ ОБЪЕКТОВ КУЛЬТУРНОГО</w:t>
      </w:r>
    </w:p>
    <w:p w:rsidR="002B2EBD" w:rsidRDefault="002B2EBD">
      <w:pPr>
        <w:pStyle w:val="ConsPlusTitle"/>
        <w:jc w:val="center"/>
      </w:pPr>
      <w:r>
        <w:t>НАСЛЕДИЯ КАЛУЖСКОЙ ОБЛАСТИ</w:t>
      </w:r>
    </w:p>
    <w:p w:rsidR="002B2EBD" w:rsidRDefault="002B2EBD">
      <w:pPr>
        <w:pStyle w:val="ConsPlusNormal"/>
        <w:jc w:val="both"/>
      </w:pPr>
    </w:p>
    <w:p w:rsidR="002B2EBD" w:rsidRDefault="002B2EBD">
      <w:pPr>
        <w:pStyle w:val="ConsPlusNormal"/>
        <w:ind w:firstLine="540"/>
        <w:jc w:val="both"/>
      </w:pPr>
      <w:r>
        <w:t xml:space="preserve">В соответствии с </w:t>
      </w:r>
      <w:hyperlink r:id="rId4" w:history="1">
        <w:r>
          <w:rPr>
            <w:color w:val="0000FF"/>
          </w:rPr>
          <w:t>Уставом</w:t>
        </w:r>
      </w:hyperlink>
      <w:r>
        <w:t xml:space="preserve"> Калужской области и </w:t>
      </w:r>
      <w:hyperlink r:id="rId5" w:history="1">
        <w:r>
          <w:rPr>
            <w:color w:val="0000FF"/>
          </w:rPr>
          <w:t>Законом</w:t>
        </w:r>
      </w:hyperlink>
      <w:r>
        <w:t xml:space="preserve"> Калужской области "О Правительстве Калужской области" Правительство Калужской области</w:t>
      </w:r>
    </w:p>
    <w:p w:rsidR="002B2EBD" w:rsidRDefault="002B2EBD">
      <w:pPr>
        <w:pStyle w:val="ConsPlusNormal"/>
        <w:ind w:firstLine="540"/>
        <w:jc w:val="both"/>
      </w:pPr>
      <w:r>
        <w:t>ПОСТАНОВЛЯЕТ:</w:t>
      </w:r>
    </w:p>
    <w:p w:rsidR="002B2EBD" w:rsidRDefault="002B2EBD">
      <w:pPr>
        <w:pStyle w:val="ConsPlusNormal"/>
        <w:jc w:val="both"/>
      </w:pPr>
    </w:p>
    <w:p w:rsidR="002B2EBD" w:rsidRDefault="002B2EBD">
      <w:pPr>
        <w:pStyle w:val="ConsPlusNormal"/>
        <w:ind w:firstLine="540"/>
        <w:jc w:val="both"/>
      </w:pPr>
      <w:r>
        <w:t>1. Создать управление по охране объектов культурного наследия Калужской области (далее - управление).</w:t>
      </w:r>
    </w:p>
    <w:p w:rsidR="002B2EBD" w:rsidRDefault="002B2EBD">
      <w:pPr>
        <w:pStyle w:val="ConsPlusNormal"/>
        <w:ind w:firstLine="540"/>
        <w:jc w:val="both"/>
      </w:pPr>
      <w:r>
        <w:t>2. Утвердить предельную штатную численность государственных гражданских служащих управления в количестве 8 единиц.</w:t>
      </w:r>
    </w:p>
    <w:p w:rsidR="002B2EBD" w:rsidRDefault="002B2EBD">
      <w:pPr>
        <w:pStyle w:val="ConsPlusNormal"/>
        <w:ind w:firstLine="540"/>
        <w:jc w:val="both"/>
      </w:pPr>
      <w:r>
        <w:t xml:space="preserve">3. Утвердить </w:t>
      </w:r>
      <w:hyperlink w:anchor="P32" w:history="1">
        <w:r>
          <w:rPr>
            <w:color w:val="0000FF"/>
          </w:rPr>
          <w:t>Положение</w:t>
        </w:r>
      </w:hyperlink>
      <w:r>
        <w:t xml:space="preserve"> об управлении согласно приложению к настоящему Постановлению.</w:t>
      </w:r>
    </w:p>
    <w:p w:rsidR="002B2EBD" w:rsidRDefault="002B2EBD">
      <w:pPr>
        <w:pStyle w:val="ConsPlusNormal"/>
        <w:ind w:firstLine="540"/>
        <w:jc w:val="both"/>
      </w:pPr>
      <w:r>
        <w:t xml:space="preserve">4. </w:t>
      </w:r>
      <w:proofErr w:type="gramStart"/>
      <w:r>
        <w:t>Финансирование управления осуществлять за счет областного бюджета в пределах средств, предусмотренных на содержание органов исполнительной власти Калужской области, в том числе за счет средств субвенций, выделяемых из федерального бюджета и зачисляемых в установленном порядке на счет областного бюджета.</w:t>
      </w:r>
      <w:proofErr w:type="gramEnd"/>
    </w:p>
    <w:p w:rsidR="002B2EBD" w:rsidRDefault="002B2EBD">
      <w:pPr>
        <w:pStyle w:val="ConsPlusNormal"/>
        <w:ind w:firstLine="540"/>
        <w:jc w:val="both"/>
      </w:pPr>
      <w:r>
        <w:t>5. Министерству экономического развития Калужской области осуществить организационные и юридические действия, предусмотренные законодательством, связанные с передачей имущества вновь созданному управлению.</w:t>
      </w:r>
    </w:p>
    <w:p w:rsidR="002B2EBD" w:rsidRDefault="002B2EBD">
      <w:pPr>
        <w:pStyle w:val="ConsPlusNormal"/>
        <w:ind w:firstLine="540"/>
        <w:jc w:val="both"/>
      </w:pPr>
      <w:r>
        <w:t>6. Настоящее Постановление вступает в силу со дня официального опубликования.</w:t>
      </w:r>
    </w:p>
    <w:p w:rsidR="002B2EBD" w:rsidRDefault="002B2EBD">
      <w:pPr>
        <w:pStyle w:val="ConsPlusNormal"/>
        <w:jc w:val="both"/>
      </w:pPr>
    </w:p>
    <w:p w:rsidR="002B2EBD" w:rsidRDefault="002B2EBD">
      <w:pPr>
        <w:pStyle w:val="ConsPlusNormal"/>
        <w:jc w:val="right"/>
      </w:pPr>
      <w:r>
        <w:t xml:space="preserve">Временно </w:t>
      </w:r>
      <w:proofErr w:type="gramStart"/>
      <w:r>
        <w:t>исполняющий</w:t>
      </w:r>
      <w:proofErr w:type="gramEnd"/>
      <w:r>
        <w:t xml:space="preserve"> обязанности</w:t>
      </w:r>
    </w:p>
    <w:p w:rsidR="002B2EBD" w:rsidRDefault="002B2EBD">
      <w:pPr>
        <w:pStyle w:val="ConsPlusNormal"/>
        <w:jc w:val="right"/>
      </w:pPr>
      <w:r>
        <w:t>Губернатора Калужской области</w:t>
      </w:r>
    </w:p>
    <w:p w:rsidR="002B2EBD" w:rsidRDefault="002B2EBD">
      <w:pPr>
        <w:pStyle w:val="ConsPlusNormal"/>
        <w:jc w:val="right"/>
      </w:pPr>
      <w:r>
        <w:t>А.Д.Артамонов</w:t>
      </w:r>
    </w:p>
    <w:p w:rsidR="002B2EBD" w:rsidRDefault="002B2EBD">
      <w:pPr>
        <w:pStyle w:val="ConsPlusNormal"/>
        <w:jc w:val="both"/>
      </w:pPr>
    </w:p>
    <w:p w:rsidR="002B2EBD" w:rsidRDefault="002B2EBD">
      <w:pPr>
        <w:pStyle w:val="ConsPlusNormal"/>
        <w:jc w:val="both"/>
      </w:pPr>
    </w:p>
    <w:p w:rsidR="002B2EBD" w:rsidRDefault="002B2EBD">
      <w:pPr>
        <w:pStyle w:val="ConsPlusNormal"/>
        <w:jc w:val="both"/>
      </w:pPr>
    </w:p>
    <w:p w:rsidR="002B2EBD" w:rsidRDefault="002B2EBD">
      <w:pPr>
        <w:pStyle w:val="ConsPlusNormal"/>
        <w:jc w:val="both"/>
      </w:pPr>
    </w:p>
    <w:p w:rsidR="002B2EBD" w:rsidRDefault="002B2EBD">
      <w:pPr>
        <w:pStyle w:val="ConsPlusNormal"/>
        <w:jc w:val="both"/>
      </w:pPr>
    </w:p>
    <w:p w:rsidR="002B2EBD" w:rsidRDefault="002B2EBD">
      <w:pPr>
        <w:pStyle w:val="ConsPlusNormal"/>
        <w:jc w:val="right"/>
      </w:pPr>
      <w:r>
        <w:t>Приложение</w:t>
      </w:r>
    </w:p>
    <w:p w:rsidR="002B2EBD" w:rsidRDefault="002B2EBD">
      <w:pPr>
        <w:pStyle w:val="ConsPlusNormal"/>
        <w:jc w:val="right"/>
      </w:pPr>
      <w:r>
        <w:t>к Постановлению</w:t>
      </w:r>
    </w:p>
    <w:p w:rsidR="002B2EBD" w:rsidRDefault="002B2EBD">
      <w:pPr>
        <w:pStyle w:val="ConsPlusNormal"/>
        <w:jc w:val="right"/>
      </w:pPr>
      <w:r>
        <w:t>Правительства Калужской области</w:t>
      </w:r>
    </w:p>
    <w:p w:rsidR="002B2EBD" w:rsidRDefault="002B2EBD">
      <w:pPr>
        <w:pStyle w:val="ConsPlusNormal"/>
        <w:jc w:val="right"/>
      </w:pPr>
      <w:r>
        <w:t>от 26 августа 2015 г. N 481</w:t>
      </w:r>
    </w:p>
    <w:p w:rsidR="002B2EBD" w:rsidRDefault="002B2EBD">
      <w:pPr>
        <w:pStyle w:val="ConsPlusNormal"/>
        <w:jc w:val="both"/>
      </w:pPr>
    </w:p>
    <w:p w:rsidR="002B2EBD" w:rsidRDefault="002B2EBD">
      <w:pPr>
        <w:pStyle w:val="ConsPlusTitle"/>
        <w:jc w:val="center"/>
      </w:pPr>
      <w:bookmarkStart w:id="0" w:name="P32"/>
      <w:bookmarkEnd w:id="0"/>
      <w:r>
        <w:t>ПОЛОЖЕНИЕ</w:t>
      </w:r>
    </w:p>
    <w:p w:rsidR="002B2EBD" w:rsidRDefault="002B2EBD">
      <w:pPr>
        <w:pStyle w:val="ConsPlusTitle"/>
        <w:jc w:val="center"/>
      </w:pPr>
      <w:r>
        <w:t>ОБ УПРАВЛЕНИИ ПО ОХРАНЕ ОБЪЕКТОВ КУЛЬТУРНОГО НАСЛЕДИЯ</w:t>
      </w:r>
    </w:p>
    <w:p w:rsidR="002B2EBD" w:rsidRDefault="002B2EBD">
      <w:pPr>
        <w:pStyle w:val="ConsPlusTitle"/>
        <w:jc w:val="center"/>
      </w:pPr>
      <w:r>
        <w:t>КАЛУЖСКОЙ ОБЛАСТИ</w:t>
      </w:r>
    </w:p>
    <w:p w:rsidR="002B2EBD" w:rsidRDefault="002B2EBD">
      <w:pPr>
        <w:pStyle w:val="ConsPlusNormal"/>
        <w:jc w:val="both"/>
      </w:pPr>
    </w:p>
    <w:p w:rsidR="002B2EBD" w:rsidRDefault="002B2EBD">
      <w:pPr>
        <w:pStyle w:val="ConsPlusNormal"/>
        <w:jc w:val="center"/>
      </w:pPr>
      <w:r>
        <w:t>1. Общие положения</w:t>
      </w:r>
    </w:p>
    <w:p w:rsidR="002B2EBD" w:rsidRDefault="002B2EBD">
      <w:pPr>
        <w:pStyle w:val="ConsPlusNormal"/>
        <w:jc w:val="both"/>
      </w:pPr>
    </w:p>
    <w:p w:rsidR="002B2EBD" w:rsidRDefault="002B2EBD">
      <w:pPr>
        <w:pStyle w:val="ConsPlusNormal"/>
        <w:ind w:firstLine="540"/>
        <w:jc w:val="both"/>
      </w:pPr>
      <w:r>
        <w:t xml:space="preserve">1.1. Управление по охране объектов культурного наследия Калужской области (далее - </w:t>
      </w:r>
      <w:r>
        <w:lastRenderedPageBreak/>
        <w:t>управление) является исполнительным органом государственной власти Калужской области,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(далее - объекты культурного наследия), и обладает исполнительно-распорядительными и контрольными полномочиями, отнесенными к его ведению.</w:t>
      </w:r>
    </w:p>
    <w:p w:rsidR="002B2EBD" w:rsidRDefault="002B2EBD">
      <w:pPr>
        <w:pStyle w:val="ConsPlusNormal"/>
        <w:ind w:firstLine="540"/>
        <w:jc w:val="both"/>
      </w:pPr>
      <w:r>
        <w:t xml:space="preserve">1.2. В своей деятельности управление руководствуется </w:t>
      </w:r>
      <w:hyperlink r:id="rId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w:t>
      </w:r>
      <w:hyperlink r:id="rId7" w:history="1">
        <w:r>
          <w:rPr>
            <w:color w:val="0000FF"/>
          </w:rPr>
          <w:t>Уставом</w:t>
        </w:r>
      </w:hyperlink>
      <w:r>
        <w:t xml:space="preserve"> Калужской области, законами Калужской области, постановлениями Законодательного Собрания Калужской области, постановлениями и распоряжениями Губернатора Калужской области, постановлениями Правительства Калужской области, а также настоящим Положением.</w:t>
      </w:r>
    </w:p>
    <w:p w:rsidR="002B2EBD" w:rsidRDefault="002B2EBD">
      <w:pPr>
        <w:pStyle w:val="ConsPlusNormal"/>
        <w:ind w:firstLine="540"/>
        <w:jc w:val="both"/>
      </w:pPr>
      <w:r>
        <w:t>1.3. Управление является юридическим лицом, имеет самостоятельный баланс (имущество), лицевые бюджетные и иные счета, гербовую печать со своим наименованием, штампы и другие необходимые для его деятельности реквизиты.</w:t>
      </w:r>
    </w:p>
    <w:p w:rsidR="002B2EBD" w:rsidRDefault="002B2EBD">
      <w:pPr>
        <w:pStyle w:val="ConsPlusNormal"/>
        <w:ind w:firstLine="540"/>
        <w:jc w:val="both"/>
      </w:pPr>
      <w:r>
        <w:t xml:space="preserve">1.4. Управление приобретает в </w:t>
      </w:r>
      <w:proofErr w:type="gramStart"/>
      <w:r>
        <w:t>соответствии</w:t>
      </w:r>
      <w:proofErr w:type="gramEnd"/>
      <w:r>
        <w:t xml:space="preserve"> с гражданским законодательством Российской Федерации от своего имени и осуществляет имущественные и личные неимущественные права в пределах предоставленных ему полномочий, выступает истцом и ответчиком в суде.</w:t>
      </w:r>
    </w:p>
    <w:p w:rsidR="002B2EBD" w:rsidRDefault="002B2EBD">
      <w:pPr>
        <w:pStyle w:val="ConsPlusNormal"/>
        <w:ind w:firstLine="540"/>
        <w:jc w:val="both"/>
      </w:pPr>
      <w:r>
        <w:t>1.5. Управление осуществляет свою деятельность во взаимодействии с органами государственной власти и иными государственными органами, органами местного самоуправления Калужской области, юридическими и физическими лицами.</w:t>
      </w:r>
    </w:p>
    <w:p w:rsidR="002B2EBD" w:rsidRDefault="002B2EBD">
      <w:pPr>
        <w:pStyle w:val="ConsPlusNormal"/>
        <w:ind w:firstLine="540"/>
        <w:jc w:val="both"/>
      </w:pPr>
      <w:r>
        <w:t>1.6. Место нахождения управления: 248016, г. Калуга, ул. Пролетарская, д. 111.</w:t>
      </w:r>
    </w:p>
    <w:p w:rsidR="002B2EBD" w:rsidRDefault="002B2EBD">
      <w:pPr>
        <w:pStyle w:val="ConsPlusNormal"/>
        <w:jc w:val="both"/>
      </w:pPr>
    </w:p>
    <w:p w:rsidR="002B2EBD" w:rsidRDefault="002B2EBD">
      <w:pPr>
        <w:pStyle w:val="ConsPlusNormal"/>
        <w:jc w:val="center"/>
      </w:pPr>
      <w:r>
        <w:t>2. Задачи управления</w:t>
      </w:r>
    </w:p>
    <w:p w:rsidR="002B2EBD" w:rsidRDefault="002B2EBD">
      <w:pPr>
        <w:pStyle w:val="ConsPlusNormal"/>
        <w:jc w:val="both"/>
      </w:pPr>
    </w:p>
    <w:p w:rsidR="002B2EBD" w:rsidRDefault="002B2EBD">
      <w:pPr>
        <w:pStyle w:val="ConsPlusNormal"/>
        <w:ind w:firstLine="540"/>
        <w:jc w:val="both"/>
      </w:pPr>
      <w:r>
        <w:t>Основными задачами управления являются:</w:t>
      </w:r>
    </w:p>
    <w:p w:rsidR="002B2EBD" w:rsidRDefault="002B2EBD">
      <w:pPr>
        <w:pStyle w:val="ConsPlusNormal"/>
        <w:ind w:firstLine="540"/>
        <w:jc w:val="both"/>
      </w:pPr>
      <w:r>
        <w:t>2.1. Реализация основных направлений единой государственной политики в области сохранения, использования и популяризации объектов культурного наследия на территории Калужской области.</w:t>
      </w:r>
    </w:p>
    <w:p w:rsidR="002B2EBD" w:rsidRDefault="002B2EBD">
      <w:pPr>
        <w:pStyle w:val="ConsPlusNormal"/>
        <w:ind w:firstLine="540"/>
        <w:jc w:val="both"/>
      </w:pPr>
      <w:r>
        <w:t xml:space="preserve">2.2. Государственная охрана объектов культурного наследия регионального значения, </w:t>
      </w:r>
      <w:proofErr w:type="gramStart"/>
      <w:r>
        <w:t>выявленных</w:t>
      </w:r>
      <w:proofErr w:type="gramEnd"/>
      <w:r>
        <w:t xml:space="preserve"> объектов культурного наследия.</w:t>
      </w:r>
    </w:p>
    <w:p w:rsidR="002B2EBD" w:rsidRDefault="002B2EBD">
      <w:pPr>
        <w:pStyle w:val="ConsPlusNormal"/>
        <w:ind w:firstLine="540"/>
        <w:jc w:val="both"/>
      </w:pPr>
      <w:r>
        <w:t xml:space="preserve">2.3. Государственная охрана объектов культурного наследия федерального значения в соответствии с </w:t>
      </w:r>
      <w:proofErr w:type="gramStart"/>
      <w:r>
        <w:t>Федеральным</w:t>
      </w:r>
      <w:proofErr w:type="gramEnd"/>
      <w:r>
        <w:t xml:space="preserve"> </w:t>
      </w:r>
      <w:hyperlink r:id="rId8" w:history="1">
        <w:r>
          <w:rPr>
            <w:color w:val="0000FF"/>
          </w:rPr>
          <w:t>законом</w:t>
        </w:r>
      </w:hyperlink>
      <w:r>
        <w:t xml:space="preserve"> "Об объектах культурного наследия (памятниках истории и культуры) народов Российской Федерации" (далее - Федеральный закон).</w:t>
      </w:r>
    </w:p>
    <w:p w:rsidR="002B2EBD" w:rsidRDefault="002B2EBD">
      <w:pPr>
        <w:pStyle w:val="ConsPlusNormal"/>
        <w:ind w:firstLine="540"/>
        <w:jc w:val="both"/>
      </w:pPr>
      <w:r>
        <w:t>2.4. Обеспечение соблюдения законодательства в области сохранения, использования и популяризации объектов культурного наследия.</w:t>
      </w:r>
    </w:p>
    <w:p w:rsidR="002B2EBD" w:rsidRDefault="002B2EBD">
      <w:pPr>
        <w:pStyle w:val="ConsPlusNormal"/>
        <w:jc w:val="both"/>
      </w:pPr>
    </w:p>
    <w:p w:rsidR="002B2EBD" w:rsidRDefault="002B2EBD">
      <w:pPr>
        <w:pStyle w:val="ConsPlusNormal"/>
        <w:jc w:val="center"/>
      </w:pPr>
      <w:r>
        <w:t>3. Полномочия управления</w:t>
      </w:r>
    </w:p>
    <w:p w:rsidR="002B2EBD" w:rsidRDefault="002B2EBD">
      <w:pPr>
        <w:pStyle w:val="ConsPlusNormal"/>
        <w:jc w:val="both"/>
      </w:pPr>
    </w:p>
    <w:p w:rsidR="002B2EBD" w:rsidRDefault="002B2EBD">
      <w:pPr>
        <w:pStyle w:val="ConsPlusNormal"/>
        <w:ind w:firstLine="540"/>
        <w:jc w:val="both"/>
      </w:pPr>
      <w:r>
        <w:t>В соответствии с возложенными на него задачами управление осуществляет следующие полномочия:</w:t>
      </w:r>
    </w:p>
    <w:p w:rsidR="002B2EBD" w:rsidRDefault="002B2EBD">
      <w:pPr>
        <w:pStyle w:val="ConsPlusNormal"/>
        <w:ind w:firstLine="540"/>
        <w:jc w:val="both"/>
      </w:pPr>
      <w:r>
        <w:t xml:space="preserve">3.1. Осуществляет в соответствии </w:t>
      </w:r>
      <w:proofErr w:type="gramStart"/>
      <w:r>
        <w:t>со</w:t>
      </w:r>
      <w:proofErr w:type="gramEnd"/>
      <w:r>
        <w:t xml:space="preserve"> </w:t>
      </w:r>
      <w:hyperlink r:id="rId9" w:history="1">
        <w:r>
          <w:rPr>
            <w:color w:val="0000FF"/>
          </w:rPr>
          <w:t>статьей 9.1</w:t>
        </w:r>
      </w:hyperlink>
      <w:r>
        <w:t xml:space="preserve"> Федерального закона переданные полномочия Российской Федерации в области сохранения, использования, популяризации и государственной охраны объектов культурного наследия.</w:t>
      </w:r>
    </w:p>
    <w:p w:rsidR="002B2EBD" w:rsidRDefault="002B2EBD">
      <w:pPr>
        <w:pStyle w:val="ConsPlusNormal"/>
        <w:ind w:firstLine="540"/>
        <w:jc w:val="both"/>
      </w:pPr>
      <w:r>
        <w:t xml:space="preserve">3.2. Принимает решение о возможности проведения работ, указанных в </w:t>
      </w:r>
      <w:hyperlink r:id="rId10" w:history="1">
        <w:r>
          <w:rPr>
            <w:color w:val="0000FF"/>
          </w:rPr>
          <w:t>пункте 1 статьи 31</w:t>
        </w:r>
      </w:hyperlink>
      <w:r>
        <w:t xml:space="preserve"> Федерального закона, а также иные решения, вытекающие из </w:t>
      </w:r>
      <w:r>
        <w:lastRenderedPageBreak/>
        <w:t xml:space="preserve">заключения историко-культурной экспертизы в отношении объектов, указанных в </w:t>
      </w:r>
      <w:hyperlink r:id="rId11" w:history="1">
        <w:r>
          <w:rPr>
            <w:color w:val="0000FF"/>
          </w:rPr>
          <w:t>статье 30</w:t>
        </w:r>
      </w:hyperlink>
      <w:r>
        <w:t xml:space="preserve"> Федерального закона.</w:t>
      </w:r>
    </w:p>
    <w:p w:rsidR="002B2EBD" w:rsidRDefault="002B2EBD">
      <w:pPr>
        <w:pStyle w:val="ConsPlusNormal"/>
        <w:ind w:firstLine="540"/>
        <w:jc w:val="both"/>
      </w:pPr>
      <w:r>
        <w:t xml:space="preserve">3.3. Организует проведение историко-культурной экспертизы в случаях и порядке, предусмотренных </w:t>
      </w:r>
      <w:proofErr w:type="gramStart"/>
      <w:r>
        <w:t>Федеральным</w:t>
      </w:r>
      <w:proofErr w:type="gramEnd"/>
      <w:r>
        <w:t xml:space="preserve"> </w:t>
      </w:r>
      <w:hyperlink r:id="rId12" w:history="1">
        <w:r>
          <w:rPr>
            <w:color w:val="0000FF"/>
          </w:rPr>
          <w:t>законом</w:t>
        </w:r>
      </w:hyperlink>
      <w:r>
        <w:t>.</w:t>
      </w:r>
    </w:p>
    <w:p w:rsidR="002B2EBD" w:rsidRDefault="002B2EBD">
      <w:pPr>
        <w:pStyle w:val="ConsPlusNormal"/>
        <w:ind w:firstLine="540"/>
        <w:jc w:val="both"/>
      </w:pPr>
      <w:r>
        <w:t xml:space="preserve">3.4. Осуществляет государственную охрану объектов культурного наследия регионального значения, </w:t>
      </w:r>
      <w:proofErr w:type="gramStart"/>
      <w:r>
        <w:t>выявленных</w:t>
      </w:r>
      <w:proofErr w:type="gramEnd"/>
      <w:r>
        <w:t xml:space="preserve"> объектов культурного наследия.</w:t>
      </w:r>
    </w:p>
    <w:p w:rsidR="002B2EBD" w:rsidRDefault="002B2EBD">
      <w:pPr>
        <w:pStyle w:val="ConsPlusNormal"/>
        <w:ind w:firstLine="540"/>
        <w:jc w:val="both"/>
      </w:pPr>
      <w:r>
        <w:t xml:space="preserve">3.5. Осуществляет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w:t>
      </w:r>
      <w:proofErr w:type="gramStart"/>
      <w:r>
        <w:t>выявленных</w:t>
      </w:r>
      <w:proofErr w:type="gramEnd"/>
      <w:r>
        <w:t xml:space="preserve"> объектов культурного наследия.</w:t>
      </w:r>
    </w:p>
    <w:p w:rsidR="002B2EBD" w:rsidRDefault="002B2EBD">
      <w:pPr>
        <w:pStyle w:val="ConsPlusNormal"/>
        <w:ind w:firstLine="540"/>
        <w:jc w:val="both"/>
      </w:pPr>
      <w:r>
        <w:t>3.6. Утверждает границы территории выявленного объекта культурного наследия.</w:t>
      </w:r>
    </w:p>
    <w:p w:rsidR="002B2EBD" w:rsidRDefault="002B2EBD">
      <w:pPr>
        <w:pStyle w:val="ConsPlusNormal"/>
        <w:ind w:firstLine="540"/>
        <w:jc w:val="both"/>
      </w:pPr>
      <w:r>
        <w:t xml:space="preserve">3.7. Осуществляет полномочия по сохранению, использованию, популяризации и государственной охране объектов культурного наследия, </w:t>
      </w:r>
      <w:proofErr w:type="gramStart"/>
      <w:r>
        <w:t>находящихся</w:t>
      </w:r>
      <w:proofErr w:type="gramEnd"/>
      <w:r>
        <w:t xml:space="preserve"> в собственности Калужской области.</w:t>
      </w:r>
    </w:p>
    <w:p w:rsidR="002B2EBD" w:rsidRDefault="002B2EBD">
      <w:pPr>
        <w:pStyle w:val="ConsPlusNormal"/>
        <w:ind w:firstLine="540"/>
        <w:jc w:val="both"/>
      </w:pPr>
      <w:r>
        <w:t xml:space="preserve">3.8. </w:t>
      </w:r>
      <w:proofErr w:type="gramStart"/>
      <w:r>
        <w:t>Устанавливает порядок формы выдачи задания должностным лицам органов охраны объектов культурного наследия на проведение мероприятий по контролю за состоянием объектов культурного наследия и систематическому наблюдению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w:t>
      </w:r>
      <w:proofErr w:type="gramEnd"/>
      <w:r>
        <w:t xml:space="preserve"> наследия.</w:t>
      </w:r>
    </w:p>
    <w:p w:rsidR="002B2EBD" w:rsidRDefault="002B2EBD">
      <w:pPr>
        <w:pStyle w:val="ConsPlusNormal"/>
        <w:ind w:firstLine="540"/>
        <w:jc w:val="both"/>
      </w:pPr>
      <w:r>
        <w:t xml:space="preserve">3.9. Формирует и ведет перечень </w:t>
      </w:r>
      <w:proofErr w:type="gramStart"/>
      <w:r>
        <w:t>выявленных</w:t>
      </w:r>
      <w:proofErr w:type="gramEnd"/>
      <w:r>
        <w:t xml:space="preserve"> объектов культурного наследия, расположенных на территории Калужской области.</w:t>
      </w:r>
    </w:p>
    <w:p w:rsidR="002B2EBD" w:rsidRDefault="002B2EBD">
      <w:pPr>
        <w:pStyle w:val="ConsPlusNormal"/>
        <w:ind w:firstLine="540"/>
        <w:jc w:val="both"/>
      </w:pPr>
      <w:r>
        <w:t>3.10. Осуществляет мониторинг данных об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и документационное обеспечение реестра совместно с федеральным органом охраны объектов культурного наследия.</w:t>
      </w:r>
    </w:p>
    <w:p w:rsidR="002B2EBD" w:rsidRDefault="002B2EBD">
      <w:pPr>
        <w:pStyle w:val="ConsPlusNormal"/>
        <w:ind w:firstLine="540"/>
        <w:jc w:val="both"/>
      </w:pPr>
      <w:r>
        <w:t xml:space="preserve">3.11. </w:t>
      </w:r>
      <w:proofErr w:type="gramStart"/>
      <w:r>
        <w:t>Выдает паспорт объекта культурного наследия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 основании сведений об объекте культурного наследия, содержащихся в реестре.</w:t>
      </w:r>
      <w:proofErr w:type="gramEnd"/>
    </w:p>
    <w:p w:rsidR="002B2EBD" w:rsidRDefault="002B2EBD">
      <w:pPr>
        <w:pStyle w:val="ConsPlusNormal"/>
        <w:ind w:firstLine="540"/>
        <w:jc w:val="both"/>
      </w:pPr>
      <w:r>
        <w:t>3.12. Согласовывает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w:t>
      </w:r>
    </w:p>
    <w:p w:rsidR="002B2EBD" w:rsidRDefault="002B2EBD">
      <w:pPr>
        <w:pStyle w:val="ConsPlusNormal"/>
        <w:ind w:firstLine="540"/>
        <w:jc w:val="both"/>
      </w:pPr>
      <w:r>
        <w:t xml:space="preserve">3.13. Выдает физическим и юридическим лицам выписки из реестра, содержащие сведения об объекте культурного наследия, предусмотренные Федеральным </w:t>
      </w:r>
      <w:hyperlink r:id="rId13" w:history="1">
        <w:r>
          <w:rPr>
            <w:color w:val="0000FF"/>
          </w:rPr>
          <w:t>законом</w:t>
        </w:r>
      </w:hyperlink>
      <w:r>
        <w:t>.</w:t>
      </w:r>
    </w:p>
    <w:p w:rsidR="002B2EBD" w:rsidRDefault="002B2EBD">
      <w:pPr>
        <w:pStyle w:val="ConsPlusNormal"/>
        <w:ind w:firstLine="540"/>
        <w:jc w:val="both"/>
      </w:pPr>
      <w:r>
        <w:t xml:space="preserve">3.14. </w:t>
      </w:r>
      <w:proofErr w:type="gramStart"/>
      <w:r>
        <w:t>Выдает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согласовывает проектную документацию на проведение работ по сохранению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w:t>
      </w:r>
      <w:proofErr w:type="gramEnd"/>
      <w:r>
        <w:t xml:space="preserve"> </w:t>
      </w:r>
      <w:proofErr w:type="gramStart"/>
      <w:r>
        <w:t>Российской Федерации), объектов культурного наследия регионального значения, выявленных объектов культурного наследия.</w:t>
      </w:r>
      <w:proofErr w:type="gramEnd"/>
    </w:p>
    <w:p w:rsidR="002B2EBD" w:rsidRDefault="002B2EBD">
      <w:pPr>
        <w:pStyle w:val="ConsPlusNormal"/>
        <w:ind w:firstLine="540"/>
        <w:jc w:val="both"/>
      </w:pPr>
      <w:r>
        <w:t xml:space="preserve">3.15. </w:t>
      </w:r>
      <w:proofErr w:type="gramStart"/>
      <w:r>
        <w:t xml:space="preserve">Участвует в приемке работ по сохранению объекта культурного наследия, включенного </w:t>
      </w:r>
      <w:r>
        <w:lastRenderedPageBreak/>
        <w:t>в реестр, или выявленного объекта культурного наследия; утверждает отчетную документацию, предусмотренную федеральным законодательством; выдает собственнику или иному законному владельцу объекта культурного наследия, включенного в реестр, или выявленного объекта культурного наследия либо лицу, выступающему заказчиком работ по сохранению данного объекта, акт приемки выполненных работ по сохранению объекта культурного наследия.</w:t>
      </w:r>
      <w:proofErr w:type="gramEnd"/>
    </w:p>
    <w:p w:rsidR="002B2EBD" w:rsidRDefault="002B2EBD">
      <w:pPr>
        <w:pStyle w:val="ConsPlusNormal"/>
        <w:ind w:firstLine="540"/>
        <w:jc w:val="both"/>
      </w:pPr>
      <w:r>
        <w:t>3.16. Определяет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2B2EBD" w:rsidRDefault="002B2EBD">
      <w:pPr>
        <w:pStyle w:val="ConsPlusNormal"/>
        <w:ind w:firstLine="540"/>
        <w:jc w:val="both"/>
      </w:pPr>
      <w:r>
        <w:t xml:space="preserve">3.17. </w:t>
      </w:r>
      <w:proofErr w:type="gramStart"/>
      <w:r>
        <w:t>Подготавливает и утверждает охранные обязательства собственника или иного законного владельца объекта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w:t>
      </w:r>
      <w:proofErr w:type="gramEnd"/>
      <w:r>
        <w:t xml:space="preserve"> местного (муниципального) значения, </w:t>
      </w:r>
      <w:proofErr w:type="gramStart"/>
      <w:r>
        <w:t>включенных</w:t>
      </w:r>
      <w:proofErr w:type="gramEnd"/>
      <w:r>
        <w:t xml:space="preserve"> в реестр.</w:t>
      </w:r>
    </w:p>
    <w:p w:rsidR="002B2EBD" w:rsidRDefault="002B2EBD">
      <w:pPr>
        <w:pStyle w:val="ConsPlusNormal"/>
        <w:ind w:firstLine="540"/>
        <w:jc w:val="both"/>
      </w:pPr>
      <w:r>
        <w:t xml:space="preserve">3.18. </w:t>
      </w:r>
      <w:proofErr w:type="gramStart"/>
      <w:r>
        <w:t xml:space="preserve">Устанавливает требования к сохранению объектов культурного наследия федерального значения, требования к содержанию и использованию объектов культурного наследия федерального значения в случае, предусмотренном </w:t>
      </w:r>
      <w:hyperlink r:id="rId14" w:history="1">
        <w:r>
          <w:rPr>
            <w:color w:val="0000FF"/>
          </w:rPr>
          <w:t>пунктом 4 статьи 47.3</w:t>
        </w:r>
      </w:hyperlink>
      <w:r>
        <w:t xml:space="preserve"> Федерального закона, требования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требования к сохранению объектов культурного наследия регионального значения, требования к содержанию и</w:t>
      </w:r>
      <w:proofErr w:type="gramEnd"/>
      <w:r>
        <w:t xml:space="preserve"> </w:t>
      </w:r>
      <w:proofErr w:type="gramStart"/>
      <w:r>
        <w:t xml:space="preserve">использованию объектов культурного наследия регионального значения в случае, предусмотренном </w:t>
      </w:r>
      <w:hyperlink r:id="rId15" w:history="1">
        <w:r>
          <w:rPr>
            <w:color w:val="0000FF"/>
          </w:rPr>
          <w:t>пунктом 4 статьи 47.3</w:t>
        </w:r>
      </w:hyperlink>
      <w:r>
        <w:t xml:space="preserve"> Федерального закона, требования к обеспечению доступа к объектам культурного наследия регионального значения, требования к сохранению объектов культурного наследия местного (муниципального) значения, требования к содержанию и использованию объектов культурного наследия местного (муниципального) значения в случае, предусмотренном </w:t>
      </w:r>
      <w:hyperlink r:id="rId16" w:history="1">
        <w:r>
          <w:rPr>
            <w:color w:val="0000FF"/>
          </w:rPr>
          <w:t>пунктом 4 статьи 47.3</w:t>
        </w:r>
      </w:hyperlink>
      <w:r>
        <w:t xml:space="preserve"> Федерального закона, требования к обеспечению доступа к объектам культурного наследия местного (муниципального) значения.</w:t>
      </w:r>
      <w:proofErr w:type="gramEnd"/>
    </w:p>
    <w:p w:rsidR="002B2EBD" w:rsidRDefault="002B2EBD">
      <w:pPr>
        <w:pStyle w:val="ConsPlusNormal"/>
        <w:ind w:firstLine="540"/>
        <w:jc w:val="both"/>
      </w:pPr>
      <w:r>
        <w:t>3.19. Принимает решения о приостановлении доступа к объекту культурного наследия, включенному в реестр (его части), на время проведения работ по сохранению объекта культурного наследия или в связи с ухудшением его физического состояния и возобновлении доступа к нему.</w:t>
      </w:r>
    </w:p>
    <w:p w:rsidR="002B2EBD" w:rsidRDefault="002B2EBD">
      <w:pPr>
        <w:pStyle w:val="ConsPlusNormal"/>
        <w:ind w:firstLine="540"/>
        <w:jc w:val="both"/>
      </w:pPr>
      <w:r>
        <w:t xml:space="preserve">3.20. Определяет границы историко-культурного заповедника регионального значения в соответствии с </w:t>
      </w:r>
      <w:proofErr w:type="gramStart"/>
      <w:r>
        <w:t>Федеральным</w:t>
      </w:r>
      <w:proofErr w:type="gramEnd"/>
      <w:r>
        <w:t xml:space="preserve"> </w:t>
      </w:r>
      <w:hyperlink r:id="rId17" w:history="1">
        <w:r>
          <w:rPr>
            <w:color w:val="0000FF"/>
          </w:rPr>
          <w:t>законом</w:t>
        </w:r>
      </w:hyperlink>
      <w:r>
        <w:t>.</w:t>
      </w:r>
    </w:p>
    <w:p w:rsidR="002B2EBD" w:rsidRDefault="002B2EBD">
      <w:pPr>
        <w:pStyle w:val="ConsPlusNormal"/>
        <w:ind w:firstLine="540"/>
        <w:jc w:val="both"/>
      </w:pPr>
      <w:r>
        <w:t>3.21. Согласовывает порядок организации историко-культурного заповедника местного (муниципального) значения, его границу и режим его содержания.</w:t>
      </w:r>
    </w:p>
    <w:p w:rsidR="002B2EBD" w:rsidRDefault="002B2EBD">
      <w:pPr>
        <w:pStyle w:val="ConsPlusNormal"/>
        <w:ind w:firstLine="540"/>
        <w:jc w:val="both"/>
      </w:pPr>
      <w:r>
        <w:t>3.22. Согласовывает проекты генеральных планов, подготовленных применительно к территориям исторических поселений регионального значения.</w:t>
      </w:r>
    </w:p>
    <w:p w:rsidR="002B2EBD" w:rsidRDefault="002B2EBD">
      <w:pPr>
        <w:pStyle w:val="ConsPlusNormal"/>
        <w:ind w:firstLine="540"/>
        <w:jc w:val="both"/>
      </w:pPr>
      <w:r>
        <w:t>3.23. Согласовывает проекты правил землепользования и застройки, подготовленных применительно к территориям исторических поселений регионального значения.</w:t>
      </w:r>
    </w:p>
    <w:p w:rsidR="002B2EBD" w:rsidRDefault="002B2EBD">
      <w:pPr>
        <w:pStyle w:val="ConsPlusNormal"/>
        <w:ind w:firstLine="540"/>
        <w:jc w:val="both"/>
      </w:pPr>
      <w:r>
        <w:t>3.24. Принимает решения о включении объекта в реестр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реестр.</w:t>
      </w:r>
    </w:p>
    <w:p w:rsidR="002B2EBD" w:rsidRDefault="002B2EBD">
      <w:pPr>
        <w:pStyle w:val="ConsPlusNormal"/>
        <w:ind w:firstLine="540"/>
        <w:jc w:val="both"/>
      </w:pPr>
      <w:r>
        <w:lastRenderedPageBreak/>
        <w:t xml:space="preserve">3.25. Принимает решения об изменении категории историко-культурного значения объектов культурного наследия регионального значения в случаях и порядке, установленных Федеральным </w:t>
      </w:r>
      <w:hyperlink r:id="rId18" w:history="1">
        <w:r>
          <w:rPr>
            <w:color w:val="0000FF"/>
          </w:rPr>
          <w:t>законом</w:t>
        </w:r>
      </w:hyperlink>
      <w:r>
        <w:t xml:space="preserve">, решения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Федеральным </w:t>
      </w:r>
      <w:hyperlink r:id="rId19" w:history="1">
        <w:r>
          <w:rPr>
            <w:color w:val="0000FF"/>
          </w:rPr>
          <w:t>законом</w:t>
        </w:r>
      </w:hyperlink>
      <w:r>
        <w:t>.</w:t>
      </w:r>
    </w:p>
    <w:p w:rsidR="002B2EBD" w:rsidRDefault="002B2EBD">
      <w:pPr>
        <w:pStyle w:val="ConsPlusNormal"/>
        <w:ind w:firstLine="540"/>
        <w:jc w:val="both"/>
      </w:pPr>
      <w:r>
        <w:t xml:space="preserve">3.26. </w:t>
      </w:r>
      <w:proofErr w:type="gramStart"/>
      <w:r>
        <w:t>Проводит анализ и вносит</w:t>
      </w:r>
      <w:proofErr w:type="gramEnd"/>
      <w:r>
        <w:t xml:space="preserve"> на рассмотрение Губернатору Калужской области и в Правительство Калужской области предложения по совершенствованию законодательных и иных нормативных правовых актов по вопросам, находящимся в ведении управления, в пределах предоставленных полномочий.</w:t>
      </w:r>
    </w:p>
    <w:p w:rsidR="002B2EBD" w:rsidRDefault="002B2EBD">
      <w:pPr>
        <w:pStyle w:val="ConsPlusNormal"/>
        <w:ind w:firstLine="540"/>
        <w:jc w:val="both"/>
      </w:pPr>
      <w:r>
        <w:t>3.27. Разрабатывает проекты нормативных правовых актов Калужской области по вопросам деятельности управления, а также готовит в рамках своей компетенции замечания и предложения по проектам федеральных нормативных правовых актов.</w:t>
      </w:r>
    </w:p>
    <w:p w:rsidR="002B2EBD" w:rsidRDefault="002B2EBD">
      <w:pPr>
        <w:pStyle w:val="ConsPlusNormal"/>
        <w:ind w:firstLine="540"/>
        <w:jc w:val="both"/>
      </w:pPr>
      <w:r>
        <w:t xml:space="preserve">3.28. Совместно с другими исполнительными органами государственной власти Калужской области </w:t>
      </w:r>
      <w:proofErr w:type="gramStart"/>
      <w:r>
        <w:t>разрабатывает предложения по формированию областного бюджета на очередной финансовый год и на плановый период в части деятельности управления и обеспечивает</w:t>
      </w:r>
      <w:proofErr w:type="gramEnd"/>
      <w:r>
        <w:t xml:space="preserve"> в пределах своей компетенции контроль за целевым и эффективным использованием бюджетных средств.</w:t>
      </w:r>
    </w:p>
    <w:p w:rsidR="002B2EBD" w:rsidRDefault="002B2EBD">
      <w:pPr>
        <w:pStyle w:val="ConsPlusNormal"/>
        <w:ind w:firstLine="540"/>
        <w:jc w:val="both"/>
      </w:pPr>
      <w:r>
        <w:t xml:space="preserve">3.29. Выступает заказчиком государственных программ Калужской области, ведомственных целевых программ по вопросам своего ведения. </w:t>
      </w:r>
      <w:proofErr w:type="gramStart"/>
      <w:r>
        <w:t>Разрабатывает и реализует</w:t>
      </w:r>
      <w:proofErr w:type="gramEnd"/>
      <w:r>
        <w:t xml:space="preserve"> государственные программы Калужской области, ведомственные целевые программы в области сохранения, использования, популяризации и государственной охраны объектов культурного наследия Калужской области.</w:t>
      </w:r>
    </w:p>
    <w:p w:rsidR="002B2EBD" w:rsidRDefault="002B2EBD">
      <w:pPr>
        <w:pStyle w:val="ConsPlusNormal"/>
        <w:ind w:firstLine="540"/>
        <w:jc w:val="both"/>
      </w:pPr>
      <w:r>
        <w:t xml:space="preserve">3.30. </w:t>
      </w:r>
      <w:proofErr w:type="gramStart"/>
      <w:r>
        <w:t>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roofErr w:type="gramEnd"/>
    </w:p>
    <w:p w:rsidR="002B2EBD" w:rsidRDefault="002B2EBD">
      <w:pPr>
        <w:pStyle w:val="ConsPlusNormal"/>
        <w:ind w:firstLine="540"/>
        <w:jc w:val="both"/>
      </w:pPr>
      <w:r>
        <w:t xml:space="preserve">3.31. Осуществляет в установленном </w:t>
      </w:r>
      <w:proofErr w:type="gramStart"/>
      <w:r>
        <w:t>порядке</w:t>
      </w:r>
      <w:proofErr w:type="gramEnd"/>
      <w:r>
        <w:t xml:space="preserve"> сбор, обработку, анализ и представление государственной статистической отчетности по вопросам, отнесенным к ведению управления.</w:t>
      </w:r>
    </w:p>
    <w:p w:rsidR="002B2EBD" w:rsidRDefault="002B2EBD">
      <w:pPr>
        <w:pStyle w:val="ConsPlusNormal"/>
        <w:ind w:firstLine="540"/>
        <w:jc w:val="both"/>
      </w:pPr>
      <w:r>
        <w:t>3.32. В установленном законодательством порядке осуществляет права и обязанности собственника в отношении подведомственных государственных учреждений.</w:t>
      </w:r>
    </w:p>
    <w:p w:rsidR="002B2EBD" w:rsidRDefault="002B2EBD">
      <w:pPr>
        <w:pStyle w:val="ConsPlusNormal"/>
        <w:ind w:firstLine="540"/>
        <w:jc w:val="both"/>
      </w:pPr>
      <w:r>
        <w:t xml:space="preserve">3.33. Рассматривает в </w:t>
      </w:r>
      <w:proofErr w:type="gramStart"/>
      <w:r>
        <w:t>соответствии</w:t>
      </w:r>
      <w:proofErr w:type="gramEnd"/>
      <w:r>
        <w:t xml:space="preserve"> с законодательством Российской Федерации обращения граждан, объединений граждан, в том числе юридических лиц, проводит личный прием граждан по вопросам, относящимся к ведению управления.</w:t>
      </w:r>
    </w:p>
    <w:p w:rsidR="002B2EBD" w:rsidRDefault="002B2EBD">
      <w:pPr>
        <w:pStyle w:val="ConsPlusNormal"/>
        <w:ind w:firstLine="540"/>
        <w:jc w:val="both"/>
      </w:pPr>
      <w:r>
        <w:t xml:space="preserve">3.34. Организует в </w:t>
      </w:r>
      <w:proofErr w:type="gramStart"/>
      <w:r>
        <w:t>соответствии</w:t>
      </w:r>
      <w:proofErr w:type="gramEnd"/>
      <w:r>
        <w:t xml:space="preserve"> с законодательством Российской Федерации получение дополнительно профессионального образования государственными гражданскими служащими управления.</w:t>
      </w:r>
    </w:p>
    <w:p w:rsidR="002B2EBD" w:rsidRDefault="002B2EBD">
      <w:pPr>
        <w:pStyle w:val="ConsPlusNormal"/>
        <w:ind w:firstLine="540"/>
        <w:jc w:val="both"/>
      </w:pPr>
      <w:r>
        <w:t xml:space="preserve">3.35. Осуществляет в </w:t>
      </w:r>
      <w:proofErr w:type="gramStart"/>
      <w:r>
        <w:t>пределах</w:t>
      </w:r>
      <w:proofErr w:type="gramEnd"/>
      <w:r>
        <w:t xml:space="preserve"> своей компетенции и на основании законодательства Российской Федерации мероприятия по защите государственной тайны.</w:t>
      </w:r>
    </w:p>
    <w:p w:rsidR="002B2EBD" w:rsidRDefault="002B2EBD">
      <w:pPr>
        <w:pStyle w:val="ConsPlusNormal"/>
        <w:ind w:firstLine="540"/>
        <w:jc w:val="both"/>
      </w:pPr>
      <w:r>
        <w:t xml:space="preserve">3.36. Организует и обеспечивает мобилизационную подготовку и мобилизацию в </w:t>
      </w:r>
      <w:proofErr w:type="gramStart"/>
      <w:r>
        <w:t>соответствии</w:t>
      </w:r>
      <w:proofErr w:type="gramEnd"/>
      <w:r>
        <w:t xml:space="preserve"> с положением о мобилизационной подготовке управления.</w:t>
      </w:r>
    </w:p>
    <w:p w:rsidR="002B2EBD" w:rsidRDefault="002B2EBD">
      <w:pPr>
        <w:pStyle w:val="ConsPlusNormal"/>
        <w:ind w:firstLine="540"/>
        <w:jc w:val="both"/>
      </w:pPr>
      <w:r>
        <w:t xml:space="preserve">3.37. </w:t>
      </w:r>
      <w:proofErr w:type="gramStart"/>
      <w:r>
        <w:t>Организует и обеспечивает</w:t>
      </w:r>
      <w:proofErr w:type="gramEnd"/>
      <w:r>
        <w:t xml:space="preserve"> воинский учет и бронирование на период мобилизации и на военное время граждан, пребывающих в запасе и работающих в управлении.</w:t>
      </w:r>
    </w:p>
    <w:p w:rsidR="002B2EBD" w:rsidRDefault="002B2EBD">
      <w:pPr>
        <w:pStyle w:val="ConsPlusNormal"/>
        <w:ind w:firstLine="540"/>
        <w:jc w:val="both"/>
      </w:pPr>
      <w:r>
        <w:t>3.38. Организует проведение мероприятий по гражданской обороне в установленном порядке.</w:t>
      </w:r>
    </w:p>
    <w:p w:rsidR="002B2EBD" w:rsidRDefault="002B2EBD">
      <w:pPr>
        <w:pStyle w:val="ConsPlusNormal"/>
        <w:ind w:firstLine="540"/>
        <w:jc w:val="both"/>
      </w:pPr>
      <w:r>
        <w:t>3.39. Обеспечивает доступ к информации о деятельности управления в соответствии с действующим законодательством.</w:t>
      </w:r>
    </w:p>
    <w:p w:rsidR="002B2EBD" w:rsidRDefault="002B2EBD">
      <w:pPr>
        <w:pStyle w:val="ConsPlusNormal"/>
        <w:ind w:firstLine="540"/>
        <w:jc w:val="both"/>
      </w:pPr>
      <w:r>
        <w:t xml:space="preserve">3.40. </w:t>
      </w:r>
      <w:proofErr w:type="gramStart"/>
      <w:r>
        <w:t xml:space="preserve">Направляет нормативные правовые акты управления, зарегистрированные в Государственном реестре нормативных правовых актов исполнительных органов государственной власти Калужской области администрацией Губернатора Калужской области, в электронном виде для официального опубликования в государственное бюджетное учреждение Калужской области </w:t>
      </w:r>
      <w:r>
        <w:lastRenderedPageBreak/>
        <w:t>"Редакция газеты Калужской области "Весть" не позднее двух дней со дня их поступления из администрации Губернатора Калужской области.</w:t>
      </w:r>
      <w:proofErr w:type="gramEnd"/>
    </w:p>
    <w:p w:rsidR="002B2EBD" w:rsidRDefault="002B2EBD">
      <w:pPr>
        <w:pStyle w:val="ConsPlusNormal"/>
        <w:ind w:firstLine="540"/>
        <w:jc w:val="both"/>
      </w:pPr>
      <w:r>
        <w:t>3.41. Осуществляет иные полномочия в области сохранения, использования, популяризации и государственной охраны объектов культурного наследия в соответствии с законодательством.</w:t>
      </w:r>
    </w:p>
    <w:p w:rsidR="002B2EBD" w:rsidRDefault="002B2EBD">
      <w:pPr>
        <w:pStyle w:val="ConsPlusNormal"/>
        <w:jc w:val="both"/>
      </w:pPr>
    </w:p>
    <w:p w:rsidR="002B2EBD" w:rsidRDefault="002B2EBD">
      <w:pPr>
        <w:pStyle w:val="ConsPlusNormal"/>
        <w:jc w:val="center"/>
      </w:pPr>
      <w:r>
        <w:t>4. Права управления</w:t>
      </w:r>
    </w:p>
    <w:p w:rsidR="002B2EBD" w:rsidRDefault="002B2EBD">
      <w:pPr>
        <w:pStyle w:val="ConsPlusNormal"/>
        <w:jc w:val="both"/>
      </w:pPr>
    </w:p>
    <w:p w:rsidR="002B2EBD" w:rsidRDefault="002B2EBD">
      <w:pPr>
        <w:pStyle w:val="ConsPlusNormal"/>
        <w:ind w:firstLine="540"/>
        <w:jc w:val="both"/>
      </w:pPr>
      <w:r>
        <w:t>Для выполнения возложенных на него задач и реализации функций и полномочий управление имеет право:</w:t>
      </w:r>
    </w:p>
    <w:p w:rsidR="002B2EBD" w:rsidRDefault="002B2EBD">
      <w:pPr>
        <w:pStyle w:val="ConsPlusNormal"/>
        <w:ind w:firstLine="540"/>
        <w:jc w:val="both"/>
      </w:pPr>
      <w:r>
        <w:t xml:space="preserve">4.1. Запрашивать и получать в установленном законодательством </w:t>
      </w:r>
      <w:proofErr w:type="gramStart"/>
      <w:r>
        <w:t>порядке</w:t>
      </w:r>
      <w:proofErr w:type="gramEnd"/>
      <w:r>
        <w:t xml:space="preserve"> от органов государственной власти, иных государственных органов, органов местного самоуправления, юридических и физических лиц материалы, необходимые для работы управления.</w:t>
      </w:r>
    </w:p>
    <w:p w:rsidR="002B2EBD" w:rsidRDefault="002B2EBD">
      <w:pPr>
        <w:pStyle w:val="ConsPlusNormal"/>
        <w:ind w:firstLine="540"/>
        <w:jc w:val="both"/>
      </w:pPr>
      <w:r>
        <w:t>4.2. Представлять по поручению Губернатора Калужской области и Правительства Калужской области интересы Калужской области на международном, федеральном, региональном и местном уровнях в части вопросов, находящихся в ведении управления.</w:t>
      </w:r>
    </w:p>
    <w:p w:rsidR="002B2EBD" w:rsidRDefault="002B2EBD">
      <w:pPr>
        <w:pStyle w:val="ConsPlusNormal"/>
        <w:ind w:firstLine="540"/>
        <w:jc w:val="both"/>
      </w:pPr>
      <w:r>
        <w:t xml:space="preserve">4.3. Создавать юридические лица в </w:t>
      </w:r>
      <w:proofErr w:type="gramStart"/>
      <w:r>
        <w:t>соответствии</w:t>
      </w:r>
      <w:proofErr w:type="gramEnd"/>
      <w:r>
        <w:t xml:space="preserve"> с законодательством.</w:t>
      </w:r>
    </w:p>
    <w:p w:rsidR="002B2EBD" w:rsidRDefault="002B2EBD">
      <w:pPr>
        <w:pStyle w:val="ConsPlusNormal"/>
        <w:ind w:firstLine="540"/>
        <w:jc w:val="both"/>
      </w:pPr>
      <w:r>
        <w:t>4.4. Учреждать ведомственные формы поощрения (грамоты, дипломы, благодарственные письма, нагрудные знаки и другие).</w:t>
      </w:r>
    </w:p>
    <w:p w:rsidR="002B2EBD" w:rsidRDefault="002B2EBD">
      <w:pPr>
        <w:pStyle w:val="ConsPlusNormal"/>
        <w:ind w:firstLine="540"/>
        <w:jc w:val="both"/>
      </w:pPr>
      <w:r>
        <w:t>4.5. Создавать рабочие группы, комиссии, советы для решения вопросов, отнесенных к ведению управления.</w:t>
      </w:r>
    </w:p>
    <w:p w:rsidR="002B2EBD" w:rsidRDefault="002B2EBD">
      <w:pPr>
        <w:pStyle w:val="ConsPlusNormal"/>
        <w:ind w:firstLine="540"/>
        <w:jc w:val="both"/>
      </w:pPr>
      <w:r>
        <w:t xml:space="preserve">4.6. Управление обладает иными правами в </w:t>
      </w:r>
      <w:proofErr w:type="gramStart"/>
      <w:r>
        <w:t>соответствии</w:t>
      </w:r>
      <w:proofErr w:type="gramEnd"/>
      <w:r>
        <w:t xml:space="preserve"> с законодательством Российской Федерации и законодательством Калужской области, необходимыми для решения возложенных на него задач и реализации функций и полномочий.</w:t>
      </w:r>
    </w:p>
    <w:p w:rsidR="002B2EBD" w:rsidRDefault="002B2EBD">
      <w:pPr>
        <w:pStyle w:val="ConsPlusNormal"/>
        <w:jc w:val="both"/>
      </w:pPr>
    </w:p>
    <w:p w:rsidR="002B2EBD" w:rsidRDefault="002B2EBD">
      <w:pPr>
        <w:pStyle w:val="ConsPlusNormal"/>
        <w:jc w:val="center"/>
      </w:pPr>
      <w:r>
        <w:t>5. Руководство и организация деятельности управления</w:t>
      </w:r>
    </w:p>
    <w:p w:rsidR="002B2EBD" w:rsidRDefault="002B2EBD">
      <w:pPr>
        <w:pStyle w:val="ConsPlusNormal"/>
        <w:jc w:val="both"/>
      </w:pPr>
    </w:p>
    <w:p w:rsidR="002B2EBD" w:rsidRDefault="002B2EBD">
      <w:pPr>
        <w:pStyle w:val="ConsPlusNormal"/>
        <w:ind w:firstLine="540"/>
        <w:jc w:val="both"/>
      </w:pPr>
      <w:r>
        <w:t>5.1. Управление возглавляет начальник управления, назначаемый на должность и освобождаемый от должности Губернатором Калужской области. Начальник управления несет персональную ответственность за выполнение возложенных на управление задач и осуществление его функций и полномочий.</w:t>
      </w:r>
    </w:p>
    <w:p w:rsidR="002B2EBD" w:rsidRDefault="002B2EBD">
      <w:pPr>
        <w:pStyle w:val="ConsPlusNormal"/>
        <w:ind w:firstLine="540"/>
        <w:jc w:val="both"/>
      </w:pPr>
      <w:r>
        <w:t>5.2. Начальник, осуществляя руководство управлением:</w:t>
      </w:r>
    </w:p>
    <w:p w:rsidR="002B2EBD" w:rsidRDefault="002B2EBD">
      <w:pPr>
        <w:pStyle w:val="ConsPlusNormal"/>
        <w:ind w:firstLine="540"/>
        <w:jc w:val="both"/>
      </w:pPr>
      <w:r>
        <w:t>- представляет Правительству Калужской области на утверждение предельную штатную численность управления;</w:t>
      </w:r>
    </w:p>
    <w:p w:rsidR="002B2EBD" w:rsidRDefault="002B2EBD">
      <w:pPr>
        <w:pStyle w:val="ConsPlusNormal"/>
        <w:ind w:firstLine="540"/>
        <w:jc w:val="both"/>
      </w:pPr>
      <w:r>
        <w:t>- утверждает положения о подразделениях управления, смету расходов на содержание управления, а также штатное расписание управления;</w:t>
      </w:r>
    </w:p>
    <w:p w:rsidR="002B2EBD" w:rsidRDefault="002B2EBD">
      <w:pPr>
        <w:pStyle w:val="ConsPlusNormal"/>
        <w:ind w:firstLine="540"/>
        <w:jc w:val="both"/>
      </w:pPr>
      <w:r>
        <w:t xml:space="preserve">- </w:t>
      </w:r>
      <w:proofErr w:type="gramStart"/>
      <w:r>
        <w:t>назначает на должность и освобождает</w:t>
      </w:r>
      <w:proofErr w:type="gramEnd"/>
      <w:r>
        <w:t xml:space="preserve"> от должности государственных гражданских служащих и работников управления;</w:t>
      </w:r>
    </w:p>
    <w:p w:rsidR="002B2EBD" w:rsidRDefault="002B2EBD">
      <w:pPr>
        <w:pStyle w:val="ConsPlusNormal"/>
        <w:ind w:firstLine="540"/>
        <w:jc w:val="both"/>
      </w:pPr>
      <w:r>
        <w:t xml:space="preserve">- принимает нормативные правовые акты в </w:t>
      </w:r>
      <w:proofErr w:type="gramStart"/>
      <w:r>
        <w:t>пределах</w:t>
      </w:r>
      <w:proofErr w:type="gramEnd"/>
      <w:r>
        <w:t xml:space="preserve"> своих полномочий;</w:t>
      </w:r>
    </w:p>
    <w:p w:rsidR="002B2EBD" w:rsidRDefault="002B2EBD">
      <w:pPr>
        <w:pStyle w:val="ConsPlusNormal"/>
        <w:ind w:firstLine="540"/>
        <w:jc w:val="both"/>
      </w:pPr>
      <w:r>
        <w:t>- утверждает должностные регламенты государственных гражданских служащих, должностные инструкции работников управления;</w:t>
      </w:r>
    </w:p>
    <w:p w:rsidR="002B2EBD" w:rsidRDefault="002B2EBD">
      <w:pPr>
        <w:pStyle w:val="ConsPlusNormal"/>
        <w:ind w:firstLine="540"/>
        <w:jc w:val="both"/>
      </w:pPr>
      <w:r>
        <w:t>- осуществляет иные функции представителя нанимателя (работодателя) в соответствии с законодательством;</w:t>
      </w:r>
    </w:p>
    <w:p w:rsidR="002B2EBD" w:rsidRDefault="002B2EBD">
      <w:pPr>
        <w:pStyle w:val="ConsPlusNormal"/>
        <w:ind w:firstLine="540"/>
        <w:jc w:val="both"/>
      </w:pPr>
      <w:r>
        <w:t xml:space="preserve">- распоряжается в </w:t>
      </w:r>
      <w:proofErr w:type="gramStart"/>
      <w:r>
        <w:t>соответствии</w:t>
      </w:r>
      <w:proofErr w:type="gramEnd"/>
      <w:r>
        <w:t xml:space="preserve"> с законодательством бюджетными средствами, выделенными управлению;</w:t>
      </w:r>
    </w:p>
    <w:p w:rsidR="002B2EBD" w:rsidRDefault="002B2EBD">
      <w:pPr>
        <w:pStyle w:val="ConsPlusNormal"/>
        <w:ind w:firstLine="540"/>
        <w:jc w:val="both"/>
      </w:pPr>
      <w:r>
        <w:t xml:space="preserve">- вносит в установленном </w:t>
      </w:r>
      <w:proofErr w:type="gramStart"/>
      <w:r>
        <w:t>порядке</w:t>
      </w:r>
      <w:proofErr w:type="gramEnd"/>
      <w:r>
        <w:t xml:space="preserve"> на рассмотрение Губернатору Калужской области и в Правительство Калужской области проекты нормативных правовых актов Калужской области по вопросам ведения управления;</w:t>
      </w:r>
    </w:p>
    <w:p w:rsidR="002B2EBD" w:rsidRDefault="002B2EBD">
      <w:pPr>
        <w:pStyle w:val="ConsPlusNormal"/>
        <w:ind w:firstLine="540"/>
        <w:jc w:val="both"/>
      </w:pPr>
      <w:r>
        <w:t>- подписывает соглашения, договоры и иные документы от имени управления, действует без доверенности от имени управления, представляет его интересы во всех организациях, судебных и иных органах, выдает доверенности от имени управления в порядке, установленном законодательством;</w:t>
      </w:r>
    </w:p>
    <w:p w:rsidR="002B2EBD" w:rsidRDefault="002B2EBD">
      <w:pPr>
        <w:pStyle w:val="ConsPlusNormal"/>
        <w:ind w:firstLine="540"/>
        <w:jc w:val="both"/>
      </w:pPr>
      <w:r>
        <w:t xml:space="preserve">- осуществляет иные полномочия в </w:t>
      </w:r>
      <w:proofErr w:type="gramStart"/>
      <w:r>
        <w:t>соответствии</w:t>
      </w:r>
      <w:proofErr w:type="gramEnd"/>
      <w:r>
        <w:t xml:space="preserve"> с законодательством Российской Федерации и Калужской области.</w:t>
      </w:r>
    </w:p>
    <w:p w:rsidR="002B2EBD" w:rsidRDefault="002B2EBD">
      <w:pPr>
        <w:pStyle w:val="ConsPlusNormal"/>
        <w:jc w:val="both"/>
      </w:pPr>
    </w:p>
    <w:p w:rsidR="002B2EBD" w:rsidRDefault="002B2EBD">
      <w:pPr>
        <w:pStyle w:val="ConsPlusNormal"/>
        <w:jc w:val="center"/>
      </w:pPr>
      <w:r>
        <w:lastRenderedPageBreak/>
        <w:t>6. Имущество и финансы управления</w:t>
      </w:r>
    </w:p>
    <w:p w:rsidR="002B2EBD" w:rsidRDefault="002B2EBD">
      <w:pPr>
        <w:pStyle w:val="ConsPlusNormal"/>
        <w:jc w:val="both"/>
      </w:pPr>
    </w:p>
    <w:p w:rsidR="002B2EBD" w:rsidRDefault="002B2EBD">
      <w:pPr>
        <w:pStyle w:val="ConsPlusNormal"/>
        <w:ind w:firstLine="540"/>
        <w:jc w:val="both"/>
      </w:pPr>
      <w:r>
        <w:t xml:space="preserve">6.1. Имущество управления </w:t>
      </w:r>
      <w:proofErr w:type="gramStart"/>
      <w:r>
        <w:t>является государственной собственностью Калужской области и закрепляется</w:t>
      </w:r>
      <w:proofErr w:type="gramEnd"/>
      <w:r>
        <w:t xml:space="preserve"> за ним на праве оперативного управления.</w:t>
      </w:r>
    </w:p>
    <w:p w:rsidR="002B2EBD" w:rsidRDefault="002B2EBD">
      <w:pPr>
        <w:pStyle w:val="ConsPlusNormal"/>
        <w:ind w:firstLine="540"/>
        <w:jc w:val="both"/>
      </w:pPr>
      <w:r>
        <w:t xml:space="preserve">6.2. Финансирование управления осуществляется за счет средств областного бюджета в установленном законодательством </w:t>
      </w:r>
      <w:proofErr w:type="gramStart"/>
      <w:r>
        <w:t>порядке</w:t>
      </w:r>
      <w:proofErr w:type="gramEnd"/>
      <w:r>
        <w:t>.</w:t>
      </w:r>
    </w:p>
    <w:p w:rsidR="002B2EBD" w:rsidRDefault="002B2EBD">
      <w:pPr>
        <w:pStyle w:val="ConsPlusNormal"/>
        <w:jc w:val="both"/>
      </w:pPr>
    </w:p>
    <w:p w:rsidR="002B2EBD" w:rsidRDefault="002B2EBD">
      <w:pPr>
        <w:pStyle w:val="ConsPlusNormal"/>
        <w:jc w:val="center"/>
      </w:pPr>
      <w:r>
        <w:t>7. Прекращение деятельности управления</w:t>
      </w:r>
    </w:p>
    <w:p w:rsidR="002B2EBD" w:rsidRDefault="002B2EBD">
      <w:pPr>
        <w:pStyle w:val="ConsPlusNormal"/>
        <w:jc w:val="both"/>
      </w:pPr>
    </w:p>
    <w:p w:rsidR="002B2EBD" w:rsidRDefault="002B2EBD">
      <w:pPr>
        <w:pStyle w:val="ConsPlusNormal"/>
        <w:ind w:firstLine="540"/>
        <w:jc w:val="both"/>
      </w:pPr>
      <w:r>
        <w:t>Прекращение деятельности управления осуществляется на условиях и в порядке, предусмотренных законодательством.</w:t>
      </w:r>
    </w:p>
    <w:p w:rsidR="002B2EBD" w:rsidRDefault="002B2EBD">
      <w:pPr>
        <w:pStyle w:val="ConsPlusNormal"/>
        <w:jc w:val="both"/>
      </w:pPr>
    </w:p>
    <w:p w:rsidR="002B2EBD" w:rsidRDefault="002B2EBD">
      <w:pPr>
        <w:pStyle w:val="ConsPlusNormal"/>
        <w:jc w:val="both"/>
      </w:pPr>
    </w:p>
    <w:p w:rsidR="002B2EBD" w:rsidRDefault="002B2EBD">
      <w:pPr>
        <w:pStyle w:val="ConsPlusNormal"/>
        <w:pBdr>
          <w:top w:val="single" w:sz="6" w:space="0" w:color="auto"/>
        </w:pBdr>
        <w:spacing w:before="100" w:after="100"/>
        <w:jc w:val="both"/>
        <w:rPr>
          <w:sz w:val="2"/>
          <w:szCs w:val="2"/>
        </w:rPr>
      </w:pPr>
    </w:p>
    <w:p w:rsidR="00D963B5" w:rsidRDefault="00D963B5"/>
    <w:sectPr w:rsidR="00D963B5" w:rsidSect="00E65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B2EBD"/>
    <w:rsid w:val="002B2EBD"/>
    <w:rsid w:val="00AB6797"/>
    <w:rsid w:val="00D963B5"/>
    <w:rsid w:val="00FA1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BF"/>
    <w:pPr>
      <w:spacing w:after="200" w:line="276" w:lineRule="auto"/>
    </w:pPr>
    <w:rPr>
      <w:sz w:val="22"/>
      <w:szCs w:val="22"/>
      <w:lang w:eastAsia="en-US"/>
    </w:rPr>
  </w:style>
  <w:style w:type="paragraph" w:styleId="1">
    <w:name w:val="heading 1"/>
    <w:basedOn w:val="a"/>
    <w:next w:val="a"/>
    <w:link w:val="10"/>
    <w:uiPriority w:val="9"/>
    <w:qFormat/>
    <w:rsid w:val="00FA15B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A15B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FA15BF"/>
    <w:pPr>
      <w:keepNext/>
      <w:spacing w:after="0" w:line="240" w:lineRule="auto"/>
      <w:jc w:val="center"/>
      <w:outlineLvl w:val="2"/>
    </w:pPr>
    <w:rPr>
      <w:rFonts w:ascii="Times New Roman" w:eastAsia="Times New Roman" w:hAnsi="Times New Roman"/>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5BF"/>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FA15BF"/>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rsid w:val="00FA15BF"/>
    <w:rPr>
      <w:rFonts w:ascii="Times New Roman" w:eastAsia="Times New Roman" w:hAnsi="Times New Roman"/>
      <w:bCs/>
      <w:sz w:val="26"/>
    </w:rPr>
  </w:style>
  <w:style w:type="paragraph" w:styleId="a3">
    <w:name w:val="No Spacing"/>
    <w:uiPriority w:val="1"/>
    <w:qFormat/>
    <w:rsid w:val="00FA15BF"/>
    <w:rPr>
      <w:sz w:val="22"/>
      <w:szCs w:val="22"/>
      <w:lang w:eastAsia="en-US"/>
    </w:rPr>
  </w:style>
  <w:style w:type="paragraph" w:styleId="a4">
    <w:name w:val="List Paragraph"/>
    <w:basedOn w:val="a"/>
    <w:uiPriority w:val="34"/>
    <w:qFormat/>
    <w:rsid w:val="00FA15BF"/>
    <w:pPr>
      <w:ind w:left="720"/>
      <w:contextualSpacing/>
    </w:pPr>
  </w:style>
  <w:style w:type="paragraph" w:customStyle="1" w:styleId="ConsPlusNormal">
    <w:name w:val="ConsPlusNormal"/>
    <w:rsid w:val="002B2EBD"/>
    <w:pPr>
      <w:widowControl w:val="0"/>
      <w:autoSpaceDE w:val="0"/>
      <w:autoSpaceDN w:val="0"/>
    </w:pPr>
    <w:rPr>
      <w:rFonts w:eastAsia="Times New Roman" w:cs="Calibri"/>
      <w:sz w:val="22"/>
    </w:rPr>
  </w:style>
  <w:style w:type="paragraph" w:customStyle="1" w:styleId="ConsPlusTitle">
    <w:name w:val="ConsPlusTitle"/>
    <w:rsid w:val="002B2EBD"/>
    <w:pPr>
      <w:widowControl w:val="0"/>
      <w:autoSpaceDE w:val="0"/>
      <w:autoSpaceDN w:val="0"/>
    </w:pPr>
    <w:rPr>
      <w:rFonts w:eastAsia="Times New Roman" w:cs="Calibri"/>
      <w:b/>
      <w:sz w:val="22"/>
    </w:rPr>
  </w:style>
  <w:style w:type="paragraph" w:customStyle="1" w:styleId="ConsPlusTitlePage">
    <w:name w:val="ConsPlusTitlePage"/>
    <w:rsid w:val="002B2EBD"/>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13F4C8A3542C67502C53E4B48EDE55223CA08196EC68D55216D89C401kDH" TargetMode="External"/><Relationship Id="rId13" Type="http://schemas.openxmlformats.org/officeDocument/2006/relationships/hyperlink" Target="consultantplus://offline/ref=9F913F4C8A3542C67502C53E4B48EDE55223CA08196EC68D55216D89C401kDH" TargetMode="External"/><Relationship Id="rId18" Type="http://schemas.openxmlformats.org/officeDocument/2006/relationships/hyperlink" Target="consultantplus://offline/ref=9F913F4C8A3542C67502C53E4B48EDE55223CA08196EC68D55216D89C401kD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F913F4C8A3542C67502DB335D24B3EB542095021165C4DF0F7E36D49314506D02k5H" TargetMode="External"/><Relationship Id="rId12" Type="http://schemas.openxmlformats.org/officeDocument/2006/relationships/hyperlink" Target="consultantplus://offline/ref=9F913F4C8A3542C67502C53E4B48EDE55223CA08196EC68D55216D89C401kDH" TargetMode="External"/><Relationship Id="rId17" Type="http://schemas.openxmlformats.org/officeDocument/2006/relationships/hyperlink" Target="consultantplus://offline/ref=9F913F4C8A3542C67502C53E4B48EDE55223CA08196EC68D55216D89C401kDH" TargetMode="External"/><Relationship Id="rId2" Type="http://schemas.openxmlformats.org/officeDocument/2006/relationships/settings" Target="settings.xml"/><Relationship Id="rId16" Type="http://schemas.openxmlformats.org/officeDocument/2006/relationships/hyperlink" Target="consultantplus://offline/ref=9F913F4C8A3542C67502C53E4B48EDE55223CA08196EC68D55216D89C41D5A3A627BF7930508k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913F4C8A3542C67502C53E4B48EDE55123CC0A1231918F04746308kCH" TargetMode="External"/><Relationship Id="rId11" Type="http://schemas.openxmlformats.org/officeDocument/2006/relationships/hyperlink" Target="consultantplus://offline/ref=9F913F4C8A3542C67502C53E4B48EDE55223CA08196EC68D55216D89C41D5A3A627BF794028A7EA001kAH" TargetMode="External"/><Relationship Id="rId5" Type="http://schemas.openxmlformats.org/officeDocument/2006/relationships/hyperlink" Target="consultantplus://offline/ref=9F913F4C8A3542C67502DB335D24B3EB542095021167CBDF097E36D49314506D02k5H" TargetMode="External"/><Relationship Id="rId15" Type="http://schemas.openxmlformats.org/officeDocument/2006/relationships/hyperlink" Target="consultantplus://offline/ref=9F913F4C8A3542C67502C53E4B48EDE55223CA08196EC68D55216D89C41D5A3A627BF7930508kFH" TargetMode="External"/><Relationship Id="rId10" Type="http://schemas.openxmlformats.org/officeDocument/2006/relationships/hyperlink" Target="consultantplus://offline/ref=9F913F4C8A3542C67502C53E4B48EDE55223CA08196EC68D55216D89C41D5A3A627BF7900408k8H" TargetMode="External"/><Relationship Id="rId19" Type="http://schemas.openxmlformats.org/officeDocument/2006/relationships/hyperlink" Target="consultantplus://offline/ref=9F913F4C8A3542C67502C53E4B48EDE55223CA08196EC68D55216D89C401kDH" TargetMode="External"/><Relationship Id="rId4" Type="http://schemas.openxmlformats.org/officeDocument/2006/relationships/hyperlink" Target="consultantplus://offline/ref=9F913F4C8A3542C67502DB335D24B3EB542095021165C4DF0F7E36D49314506D02k5H" TargetMode="External"/><Relationship Id="rId9" Type="http://schemas.openxmlformats.org/officeDocument/2006/relationships/hyperlink" Target="consultantplus://offline/ref=9F913F4C8A3542C67502C53E4B48EDE55223CA08196EC68D55216D89C41D5A3A627BF7940008kAH" TargetMode="External"/><Relationship Id="rId14" Type="http://schemas.openxmlformats.org/officeDocument/2006/relationships/hyperlink" Target="consultantplus://offline/ref=9F913F4C8A3542C67502C53E4B48EDE55223CA08196EC68D55216D89C41D5A3A627BF7930508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3120</Words>
  <Characters>17786</Characters>
  <Application>Microsoft Office Word</Application>
  <DocSecurity>0</DocSecurity>
  <Lines>148</Lines>
  <Paragraphs>41</Paragraphs>
  <ScaleCrop>false</ScaleCrop>
  <Company/>
  <LinksUpToDate>false</LinksUpToDate>
  <CharactersWithSpaces>20865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pankov</dc:creator>
  <cp:keywords/>
  <dc:description/>
  <cp:lastModifiedBy>pankov</cp:lastModifiedBy>
  <cp:revision>2</cp:revision>
  <dcterms:created xsi:type="dcterms:W3CDTF">2016-03-01T07:36:00Z</dcterms:created>
  <dcterms:modified xsi:type="dcterms:W3CDTF">2016-03-01T07:37:00Z</dcterms:modified>
</cp:coreProperties>
</file>